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424" w:rsidRDefault="00D37B12" w:rsidP="00806424">
      <w:pPr>
        <w:widowControl w:val="0"/>
        <w:spacing w:before="28" w:after="0" w:line="240" w:lineRule="auto"/>
        <w:jc w:val="center"/>
        <w:rPr>
          <w:rFonts w:ascii="Arial" w:eastAsia="Times New Roman" w:hAnsi="Arial" w:cs="Arial"/>
          <w:b/>
          <w:bCs/>
          <w:color w:val="231F20"/>
          <w:sz w:val="24"/>
          <w:szCs w:val="24"/>
        </w:rPr>
      </w:pPr>
      <w:r>
        <w:rPr>
          <w:rFonts w:ascii="Minion Pro" w:eastAsia="Minion Pro" w:hAnsi="Minion Pro" w:cs="Minion Pro"/>
          <w:noProof/>
          <w:color w:val="231F20"/>
          <w:sz w:val="24"/>
        </w:rPr>
        <w:drawing>
          <wp:anchor distT="0" distB="0" distL="114300" distR="114300" simplePos="0" relativeHeight="251659264" behindDoc="0" locked="0" layoutInCell="1" allowOverlap="1">
            <wp:simplePos x="0" y="0"/>
            <wp:positionH relativeFrom="column">
              <wp:posOffset>2218083</wp:posOffset>
            </wp:positionH>
            <wp:positionV relativeFrom="paragraph">
              <wp:posOffset>-695932</wp:posOffset>
            </wp:positionV>
            <wp:extent cx="4321278" cy="91440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LogoColor(Hor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21278" cy="914400"/>
                    </a:xfrm>
                    <a:prstGeom prst="rect">
                      <a:avLst/>
                    </a:prstGeom>
                  </pic:spPr>
                </pic:pic>
              </a:graphicData>
            </a:graphic>
            <wp14:sizeRelH relativeFrom="page">
              <wp14:pctWidth>0</wp14:pctWidth>
            </wp14:sizeRelH>
            <wp14:sizeRelV relativeFrom="page">
              <wp14:pctHeight>0</wp14:pctHeight>
            </wp14:sizeRelV>
          </wp:anchor>
        </w:drawing>
      </w:r>
      <w:r w:rsidR="00806424">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-698500</wp:posOffset>
            </wp:positionV>
            <wp:extent cx="1591162" cy="15621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ll logo.png"/>
                    <pic:cNvPicPr/>
                  </pic:nvPicPr>
                  <pic:blipFill>
                    <a:blip r:embed="rId5">
                      <a:extLst>
                        <a:ext uri="{28A0092B-C50C-407E-A947-70E740481C1C}">
                          <a14:useLocalDpi xmlns:a14="http://schemas.microsoft.com/office/drawing/2010/main" val="0"/>
                        </a:ext>
                      </a:extLst>
                    </a:blip>
                    <a:stretch>
                      <a:fillRect/>
                    </a:stretch>
                  </pic:blipFill>
                  <pic:spPr>
                    <a:xfrm>
                      <a:off x="0" y="0"/>
                      <a:ext cx="1591162" cy="1562100"/>
                    </a:xfrm>
                    <a:prstGeom prst="rect">
                      <a:avLst/>
                    </a:prstGeom>
                  </pic:spPr>
                </pic:pic>
              </a:graphicData>
            </a:graphic>
            <wp14:sizeRelH relativeFrom="margin">
              <wp14:pctWidth>0</wp14:pctWidth>
            </wp14:sizeRelH>
            <wp14:sizeRelV relativeFrom="margin">
              <wp14:pctHeight>0</wp14:pctHeight>
            </wp14:sizeRelV>
          </wp:anchor>
        </w:drawing>
      </w:r>
    </w:p>
    <w:p w:rsidR="00806424" w:rsidRPr="00567D10" w:rsidRDefault="00806424" w:rsidP="00806424">
      <w:pPr>
        <w:widowControl w:val="0"/>
        <w:spacing w:before="28" w:after="0" w:line="240" w:lineRule="auto"/>
        <w:jc w:val="center"/>
        <w:rPr>
          <w:rFonts w:ascii="Arial" w:eastAsia="Times New Roman" w:hAnsi="Arial" w:cs="Arial"/>
          <w:b/>
          <w:bCs/>
          <w:color w:val="231F20"/>
          <w:sz w:val="28"/>
          <w:szCs w:val="24"/>
        </w:rPr>
      </w:pPr>
    </w:p>
    <w:p w:rsidR="00806424" w:rsidRPr="00567D10" w:rsidRDefault="00806424" w:rsidP="00806424">
      <w:pPr>
        <w:widowControl w:val="0"/>
        <w:spacing w:before="28" w:after="0" w:line="240" w:lineRule="auto"/>
        <w:jc w:val="center"/>
        <w:rPr>
          <w:rFonts w:ascii="Arial" w:eastAsia="Times New Roman" w:hAnsi="Arial" w:cs="Arial"/>
          <w:b/>
          <w:bCs/>
          <w:color w:val="231F20"/>
          <w:sz w:val="28"/>
          <w:szCs w:val="24"/>
        </w:rPr>
      </w:pPr>
    </w:p>
    <w:p w:rsidR="00806424" w:rsidRPr="00567D10" w:rsidRDefault="00806424" w:rsidP="00806424">
      <w:pPr>
        <w:widowControl w:val="0"/>
        <w:spacing w:before="28" w:after="0" w:line="240" w:lineRule="auto"/>
        <w:jc w:val="center"/>
        <w:rPr>
          <w:rFonts w:ascii="Arial" w:eastAsia="Times New Roman" w:hAnsi="Arial" w:cs="Arial"/>
          <w:b/>
          <w:bCs/>
          <w:color w:val="231F20"/>
          <w:sz w:val="28"/>
          <w:szCs w:val="24"/>
        </w:rPr>
      </w:pPr>
      <w:r w:rsidRPr="00567D10">
        <w:rPr>
          <w:rFonts w:ascii="Arial" w:eastAsia="Times New Roman" w:hAnsi="Arial" w:cs="Arial"/>
          <w:b/>
          <w:bCs/>
          <w:color w:val="231F20"/>
          <w:sz w:val="28"/>
          <w:szCs w:val="24"/>
        </w:rPr>
        <w:t>Permission for Tier II Services</w:t>
      </w:r>
    </w:p>
    <w:p w:rsidR="00806424" w:rsidRPr="00567D10" w:rsidRDefault="00806424" w:rsidP="00806424">
      <w:pPr>
        <w:widowControl w:val="0"/>
        <w:spacing w:before="28" w:after="0" w:line="240" w:lineRule="auto"/>
        <w:jc w:val="center"/>
        <w:rPr>
          <w:rFonts w:ascii="Arial" w:eastAsia="Times New Roman" w:hAnsi="Arial" w:cs="Arial"/>
          <w:sz w:val="28"/>
          <w:szCs w:val="24"/>
        </w:rPr>
      </w:pPr>
    </w:p>
    <w:p w:rsidR="00806424" w:rsidRPr="00567D10" w:rsidRDefault="00806424" w:rsidP="00806424">
      <w:pPr>
        <w:widowControl w:val="0"/>
        <w:spacing w:after="0" w:line="240" w:lineRule="auto"/>
        <w:rPr>
          <w:rFonts w:eastAsia="Times New Roman" w:cs="Times New Roman"/>
          <w:szCs w:val="20"/>
        </w:rPr>
      </w:pPr>
    </w:p>
    <w:p w:rsidR="00806424" w:rsidRPr="00567D10" w:rsidRDefault="00806424" w:rsidP="00806424">
      <w:pPr>
        <w:tabs>
          <w:tab w:val="left" w:pos="2120"/>
          <w:tab w:val="left" w:pos="6860"/>
          <w:tab w:val="left" w:pos="9260"/>
        </w:tabs>
        <w:spacing w:after="0" w:line="240" w:lineRule="auto"/>
        <w:rPr>
          <w:rFonts w:ascii="Minion Pro" w:eastAsia="Minion Pro" w:hAnsi="Minion Pro" w:cs="Minion Pro"/>
          <w:sz w:val="24"/>
        </w:rPr>
      </w:pPr>
      <w:r w:rsidRPr="00567D10">
        <w:rPr>
          <w:rFonts w:ascii="Minion Pro" w:eastAsia="Minion Pro" w:hAnsi="Minion Pro" w:cs="Minion Pro"/>
          <w:color w:val="231F20"/>
          <w:sz w:val="24"/>
        </w:rPr>
        <w:t>Date:</w:t>
      </w:r>
      <w:r w:rsidRPr="00567D10">
        <w:rPr>
          <w:rFonts w:ascii="Minion Pro" w:eastAsia="Minion Pro" w:hAnsi="Minion Pro" w:cs="Minion Pro"/>
          <w:color w:val="231F20"/>
          <w:sz w:val="24"/>
          <w:u w:val="single" w:color="221E1F"/>
        </w:rPr>
        <w:t xml:space="preserve"> </w:t>
      </w:r>
      <w:r w:rsidRPr="00567D10">
        <w:rPr>
          <w:rFonts w:ascii="Minion Pro" w:eastAsia="Minion Pro" w:hAnsi="Minion Pro" w:cs="Minion Pro"/>
          <w:color w:val="231F20"/>
          <w:sz w:val="24"/>
          <w:u w:val="single" w:color="221E1F"/>
        </w:rPr>
        <w:tab/>
      </w:r>
      <w:r w:rsidRPr="00567D10">
        <w:rPr>
          <w:rFonts w:ascii="Minion Pro" w:eastAsia="Minion Pro" w:hAnsi="Minion Pro" w:cs="Minion Pro"/>
          <w:color w:val="231F20"/>
          <w:sz w:val="24"/>
        </w:rPr>
        <w:t xml:space="preserve"> Student:</w:t>
      </w:r>
      <w:r w:rsidRPr="00567D10">
        <w:rPr>
          <w:rFonts w:ascii="Minion Pro" w:eastAsia="Minion Pro" w:hAnsi="Minion Pro" w:cs="Minion Pro"/>
          <w:color w:val="231F20"/>
          <w:sz w:val="24"/>
          <w:u w:val="single" w:color="221E1F"/>
        </w:rPr>
        <w:t xml:space="preserve"> </w:t>
      </w:r>
      <w:r w:rsidRPr="00567D10">
        <w:rPr>
          <w:rFonts w:ascii="Minion Pro" w:eastAsia="Minion Pro" w:hAnsi="Minion Pro" w:cs="Minion Pro"/>
          <w:color w:val="231F20"/>
          <w:sz w:val="24"/>
          <w:u w:val="single" w:color="221E1F"/>
        </w:rPr>
        <w:tab/>
      </w:r>
      <w:r w:rsidRPr="00567D10">
        <w:rPr>
          <w:rFonts w:ascii="Minion Pro" w:eastAsia="Minion Pro" w:hAnsi="Minion Pro" w:cs="Minion Pro"/>
          <w:color w:val="231F20"/>
          <w:sz w:val="24"/>
        </w:rPr>
        <w:t xml:space="preserve"> Grade:</w:t>
      </w:r>
      <w:r w:rsidRPr="00567D10">
        <w:rPr>
          <w:rFonts w:ascii="Minion Pro" w:eastAsia="Minion Pro" w:hAnsi="Minion Pro" w:cs="Minion Pro"/>
          <w:color w:val="231F20"/>
          <w:sz w:val="24"/>
          <w:u w:val="single" w:color="221E1F"/>
        </w:rPr>
        <w:t xml:space="preserve"> </w:t>
      </w:r>
      <w:r w:rsidRPr="00567D10">
        <w:rPr>
          <w:rFonts w:ascii="Minion Pro" w:eastAsia="Minion Pro" w:hAnsi="Minion Pro" w:cs="Minion Pro"/>
          <w:color w:val="231F20"/>
          <w:sz w:val="24"/>
          <w:u w:val="single" w:color="221E1F"/>
        </w:rPr>
        <w:tab/>
      </w:r>
    </w:p>
    <w:p w:rsidR="00806424" w:rsidRPr="00567D10" w:rsidRDefault="00806424" w:rsidP="00806424">
      <w:pPr>
        <w:spacing w:after="0" w:line="240" w:lineRule="auto"/>
        <w:rPr>
          <w:sz w:val="28"/>
          <w:szCs w:val="24"/>
        </w:rPr>
      </w:pPr>
    </w:p>
    <w:p w:rsidR="00806424" w:rsidRPr="00567D10" w:rsidRDefault="00806424" w:rsidP="00806424">
      <w:pPr>
        <w:tabs>
          <w:tab w:val="left" w:pos="4380"/>
          <w:tab w:val="left" w:pos="9260"/>
        </w:tabs>
        <w:spacing w:after="0" w:line="240" w:lineRule="auto"/>
        <w:rPr>
          <w:rFonts w:ascii="Minion Pro" w:eastAsia="Minion Pro" w:hAnsi="Minion Pro" w:cs="Minion Pro"/>
          <w:sz w:val="24"/>
        </w:rPr>
      </w:pPr>
      <w:r w:rsidRPr="00567D10">
        <w:rPr>
          <w:rFonts w:ascii="Minion Pro" w:eastAsia="Minion Pro" w:hAnsi="Minion Pro" w:cs="Minion Pro"/>
          <w:color w:val="231F20"/>
          <w:sz w:val="24"/>
        </w:rPr>
        <w:t>Teacher:</w:t>
      </w:r>
      <w:r w:rsidRPr="00567D10">
        <w:rPr>
          <w:rFonts w:ascii="Minion Pro" w:eastAsia="Minion Pro" w:hAnsi="Minion Pro" w:cs="Minion Pro"/>
          <w:color w:val="231F20"/>
          <w:sz w:val="24"/>
          <w:u w:val="single" w:color="221E1F"/>
        </w:rPr>
        <w:t xml:space="preserve"> </w:t>
      </w:r>
      <w:r w:rsidRPr="00567D10">
        <w:rPr>
          <w:rFonts w:ascii="Minion Pro" w:eastAsia="Minion Pro" w:hAnsi="Minion Pro" w:cs="Minion Pro"/>
          <w:color w:val="231F20"/>
          <w:sz w:val="24"/>
          <w:u w:val="single" w:color="221E1F"/>
        </w:rPr>
        <w:tab/>
      </w:r>
      <w:r w:rsidRPr="00567D10">
        <w:rPr>
          <w:rFonts w:ascii="Minion Pro" w:eastAsia="Minion Pro" w:hAnsi="Minion Pro" w:cs="Minion Pro"/>
          <w:color w:val="231F20"/>
          <w:sz w:val="24"/>
        </w:rPr>
        <w:t xml:space="preserve"> Parent/Guardian:</w:t>
      </w:r>
      <w:r w:rsidRPr="00567D10">
        <w:rPr>
          <w:rFonts w:ascii="Minion Pro" w:eastAsia="Minion Pro" w:hAnsi="Minion Pro" w:cs="Minion Pro"/>
          <w:color w:val="231F20"/>
          <w:sz w:val="24"/>
          <w:u w:val="single" w:color="221E1F"/>
        </w:rPr>
        <w:t xml:space="preserve"> </w:t>
      </w:r>
      <w:r w:rsidRPr="00567D10">
        <w:rPr>
          <w:rFonts w:ascii="Minion Pro" w:eastAsia="Minion Pro" w:hAnsi="Minion Pro" w:cs="Minion Pro"/>
          <w:color w:val="231F20"/>
          <w:sz w:val="24"/>
          <w:u w:val="single" w:color="221E1F"/>
        </w:rPr>
        <w:tab/>
      </w:r>
    </w:p>
    <w:p w:rsidR="00C43E1F" w:rsidRDefault="00C43E1F" w:rsidP="00806424">
      <w:pPr>
        <w:spacing w:after="0" w:line="240" w:lineRule="auto"/>
        <w:rPr>
          <w:sz w:val="28"/>
          <w:szCs w:val="24"/>
        </w:rPr>
      </w:pPr>
    </w:p>
    <w:p w:rsidR="00806424" w:rsidRPr="00567D10" w:rsidRDefault="00C43E1F" w:rsidP="00806424">
      <w:pPr>
        <w:spacing w:after="0" w:line="240" w:lineRule="auto"/>
        <w:rPr>
          <w:rFonts w:ascii="Minion Pro" w:eastAsia="Minion Pro" w:hAnsi="Minion Pro" w:cs="Minion Pro"/>
          <w:color w:val="231F20"/>
          <w:sz w:val="24"/>
        </w:rPr>
      </w:pPr>
      <w:r>
        <w:rPr>
          <w:rFonts w:ascii="Minion Pro" w:eastAsia="Minion Pro" w:hAnsi="Minion Pro" w:cs="Minion Pro"/>
          <w:color w:val="231F20"/>
          <w:sz w:val="24"/>
        </w:rPr>
        <w:t>We have a wonderful school-</w:t>
      </w:r>
      <w:r w:rsidR="00806424" w:rsidRPr="00567D10">
        <w:rPr>
          <w:rFonts w:ascii="Minion Pro" w:eastAsia="Minion Pro" w:hAnsi="Minion Pro" w:cs="Minion Pro"/>
          <w:color w:val="231F20"/>
          <w:sz w:val="24"/>
        </w:rPr>
        <w:t>wide goal this year. Our goal is to create an inclusive and welcoming environment which values, recognizes and affirms the worth of each individual in our learning community. To help us reach our goal we are continuing to participate as a PBIS (Positive Behavioral Interventions and Supports) school; a very effective program for supporting students and staff. We have built up our universal, Tier I PBIS program</w:t>
      </w:r>
      <w:r>
        <w:rPr>
          <w:rFonts w:ascii="Minion Pro" w:eastAsia="Minion Pro" w:hAnsi="Minion Pro" w:cs="Minion Pro"/>
          <w:color w:val="231F20"/>
          <w:sz w:val="24"/>
        </w:rPr>
        <w:t>,</w:t>
      </w:r>
      <w:r w:rsidR="00806424" w:rsidRPr="00567D10">
        <w:rPr>
          <w:rFonts w:ascii="Minion Pro" w:eastAsia="Minion Pro" w:hAnsi="Minion Pro" w:cs="Minion Pro"/>
          <w:color w:val="231F20"/>
          <w:sz w:val="24"/>
        </w:rPr>
        <w:t xml:space="preserve"> which includes our reward system, consistent disciplinary policy, classroom management skills, etc. We are now </w:t>
      </w:r>
      <w:r w:rsidR="00570193" w:rsidRPr="00567D10">
        <w:rPr>
          <w:rFonts w:ascii="Minion Pro" w:eastAsia="Minion Pro" w:hAnsi="Minion Pro" w:cs="Minion Pro"/>
          <w:color w:val="231F20"/>
          <w:sz w:val="24"/>
        </w:rPr>
        <w:t xml:space="preserve">implementing Tier II strategies for students who may need additional support throughout the year. Strategies include but are not limited to </w:t>
      </w:r>
      <w:proofErr w:type="gramStart"/>
      <w:r w:rsidR="00570193" w:rsidRPr="00567D10">
        <w:rPr>
          <w:rFonts w:ascii="Minion Pro" w:eastAsia="Minion Pro" w:hAnsi="Minion Pro" w:cs="Minion Pro"/>
          <w:color w:val="231F20"/>
          <w:sz w:val="24"/>
        </w:rPr>
        <w:t>Check</w:t>
      </w:r>
      <w:proofErr w:type="gramEnd"/>
      <w:r w:rsidR="00570193" w:rsidRPr="00567D10">
        <w:rPr>
          <w:rFonts w:ascii="Minion Pro" w:eastAsia="Minion Pro" w:hAnsi="Minion Pro" w:cs="Minion Pro"/>
          <w:color w:val="231F20"/>
          <w:sz w:val="24"/>
        </w:rPr>
        <w:t xml:space="preserve"> In/Check Out, Check &amp; Connect,</w:t>
      </w:r>
      <w:r w:rsidR="000073E1">
        <w:rPr>
          <w:rFonts w:ascii="Minion Pro" w:eastAsia="Minion Pro" w:hAnsi="Minion Pro" w:cs="Minion Pro"/>
          <w:color w:val="231F20"/>
          <w:sz w:val="24"/>
        </w:rPr>
        <w:t xml:space="preserve"> SAEBRS,</w:t>
      </w:r>
      <w:r>
        <w:rPr>
          <w:rFonts w:ascii="Minion Pro" w:eastAsia="Minion Pro" w:hAnsi="Minion Pro" w:cs="Minion Pro"/>
          <w:color w:val="231F20"/>
          <w:sz w:val="24"/>
        </w:rPr>
        <w:t xml:space="preserve"> School Climate Survey,</w:t>
      </w:r>
      <w:r w:rsidR="00570193" w:rsidRPr="00567D10">
        <w:rPr>
          <w:rFonts w:ascii="Minion Pro" w:eastAsia="Minion Pro" w:hAnsi="Minion Pro" w:cs="Minion Pro"/>
          <w:color w:val="231F20"/>
          <w:sz w:val="24"/>
        </w:rPr>
        <w:t xml:space="preserve"> skill building groups, academic groups, etc. We would like your permission for </w:t>
      </w:r>
      <w:r w:rsidR="00570193" w:rsidRPr="00567D10">
        <w:rPr>
          <w:rFonts w:ascii="Minion Pro" w:eastAsia="Minion Pro" w:hAnsi="Minion Pro" w:cs="Minion Pro"/>
          <w:i/>
          <w:color w:val="231F20"/>
          <w:sz w:val="24"/>
        </w:rPr>
        <w:t>your child to have the potential to participate in these services</w:t>
      </w:r>
      <w:r w:rsidR="00570193" w:rsidRPr="00567D10">
        <w:rPr>
          <w:rFonts w:ascii="Minion Pro" w:eastAsia="Minion Pro" w:hAnsi="Minion Pro" w:cs="Minion Pro"/>
          <w:color w:val="231F20"/>
          <w:sz w:val="24"/>
        </w:rPr>
        <w:t xml:space="preserve"> should your child ever need additional support while in school. </w:t>
      </w:r>
    </w:p>
    <w:p w:rsidR="00806424" w:rsidRPr="00567D10" w:rsidRDefault="00806424" w:rsidP="00806424">
      <w:pPr>
        <w:spacing w:after="0" w:line="240" w:lineRule="auto"/>
        <w:rPr>
          <w:sz w:val="24"/>
        </w:rPr>
      </w:pPr>
    </w:p>
    <w:p w:rsidR="00806424" w:rsidRPr="00567D10" w:rsidRDefault="00570193" w:rsidP="00567D10">
      <w:pPr>
        <w:tabs>
          <w:tab w:val="left" w:pos="8300"/>
        </w:tabs>
        <w:spacing w:after="0" w:line="240" w:lineRule="auto"/>
        <w:rPr>
          <w:rFonts w:ascii="Minion Pro" w:eastAsia="Minion Pro" w:hAnsi="Minion Pro" w:cs="Minion Pro"/>
          <w:sz w:val="24"/>
        </w:rPr>
      </w:pPr>
      <w:r w:rsidRPr="00567D10">
        <w:rPr>
          <w:rFonts w:ascii="Minion Pro" w:eastAsia="Minion Pro" w:hAnsi="Minion Pro" w:cs="Minion Pro"/>
          <w:color w:val="231F20"/>
          <w:sz w:val="24"/>
        </w:rPr>
        <w:t xml:space="preserve">If your child is chosen to participate in a Tier II program based on their behavioral or academic needs, you will be notified with the specifics; giving your child permission at this time allows us to plan more efficiently. </w:t>
      </w:r>
    </w:p>
    <w:p w:rsidR="00570193" w:rsidRPr="00567D10" w:rsidRDefault="00570193" w:rsidP="00806424">
      <w:pPr>
        <w:spacing w:after="0" w:line="240" w:lineRule="auto"/>
        <w:rPr>
          <w:sz w:val="28"/>
          <w:szCs w:val="26"/>
        </w:rPr>
      </w:pPr>
    </w:p>
    <w:p w:rsidR="00806424" w:rsidRPr="00567D10" w:rsidRDefault="00806424" w:rsidP="00806424">
      <w:pPr>
        <w:spacing w:after="0" w:line="240" w:lineRule="auto"/>
        <w:rPr>
          <w:rFonts w:ascii="Minion Pro" w:eastAsia="Minion Pro" w:hAnsi="Minion Pro" w:cs="Minion Pro"/>
          <w:color w:val="231F20"/>
          <w:sz w:val="24"/>
        </w:rPr>
      </w:pPr>
      <w:r w:rsidRPr="00567D10">
        <w:rPr>
          <w:rFonts w:ascii="Minion Pro" w:eastAsia="Minion Pro" w:hAnsi="Minion Pro" w:cs="Minion Pro"/>
          <w:color w:val="231F20"/>
          <w:sz w:val="24"/>
        </w:rPr>
        <w:t xml:space="preserve">Most children who participate in </w:t>
      </w:r>
      <w:r w:rsidR="00570193" w:rsidRPr="00567D10">
        <w:rPr>
          <w:rFonts w:ascii="Minion Pro" w:eastAsia="Minion Pro" w:hAnsi="Minion Pro" w:cs="Minion Pro"/>
          <w:color w:val="231F20"/>
          <w:sz w:val="24"/>
        </w:rPr>
        <w:t>Tier II</w:t>
      </w:r>
      <w:r w:rsidRPr="00567D10">
        <w:rPr>
          <w:rFonts w:ascii="Minion Pro" w:eastAsia="Minion Pro" w:hAnsi="Minion Pro" w:cs="Minion Pro"/>
          <w:color w:val="231F20"/>
          <w:sz w:val="24"/>
        </w:rPr>
        <w:t xml:space="preserve"> program</w:t>
      </w:r>
      <w:r w:rsidR="00570193" w:rsidRPr="00567D10">
        <w:rPr>
          <w:rFonts w:ascii="Minion Pro" w:eastAsia="Minion Pro" w:hAnsi="Minion Pro" w:cs="Minion Pro"/>
          <w:color w:val="231F20"/>
          <w:sz w:val="24"/>
        </w:rPr>
        <w:t>s</w:t>
      </w:r>
      <w:r w:rsidRPr="00567D10">
        <w:rPr>
          <w:rFonts w:ascii="Minion Pro" w:eastAsia="Minion Pro" w:hAnsi="Minion Pro" w:cs="Minion Pro"/>
          <w:color w:val="231F20"/>
          <w:sz w:val="24"/>
        </w:rPr>
        <w:t xml:space="preserve"> show rapid gains, enjoy working with the facilitator</w:t>
      </w:r>
      <w:r w:rsidR="00570193" w:rsidRPr="00567D10">
        <w:rPr>
          <w:rFonts w:ascii="Minion Pro" w:eastAsia="Minion Pro" w:hAnsi="Minion Pro" w:cs="Minion Pro"/>
          <w:color w:val="231F20"/>
          <w:sz w:val="24"/>
        </w:rPr>
        <w:t>s</w:t>
      </w:r>
      <w:r w:rsidRPr="00567D10">
        <w:rPr>
          <w:rFonts w:ascii="Minion Pro" w:eastAsia="Minion Pro" w:hAnsi="Minion Pro" w:cs="Minion Pro"/>
          <w:color w:val="231F20"/>
          <w:sz w:val="24"/>
        </w:rPr>
        <w:t xml:space="preserve">, and benefit from additional attention provided by their classroom teacher. </w:t>
      </w:r>
      <w:r w:rsidR="00570193" w:rsidRPr="00567D10">
        <w:rPr>
          <w:rFonts w:ascii="Minion Pro" w:eastAsia="Minion Pro" w:hAnsi="Minion Pro" w:cs="Minion Pro"/>
          <w:color w:val="231F20"/>
          <w:sz w:val="24"/>
        </w:rPr>
        <w:t>If</w:t>
      </w:r>
      <w:r w:rsidRPr="00567D10">
        <w:rPr>
          <w:rFonts w:ascii="Minion Pro" w:eastAsia="Minion Pro" w:hAnsi="Minion Pro" w:cs="Minion Pro"/>
          <w:color w:val="231F20"/>
          <w:sz w:val="24"/>
        </w:rPr>
        <w:t xml:space="preserve"> your child is in </w:t>
      </w:r>
      <w:r w:rsidR="00C43E1F">
        <w:rPr>
          <w:rFonts w:ascii="Minion Pro" w:eastAsia="Minion Pro" w:hAnsi="Minion Pro" w:cs="Minion Pro"/>
          <w:color w:val="231F20"/>
          <w:sz w:val="24"/>
        </w:rPr>
        <w:t>a</w:t>
      </w:r>
      <w:r w:rsidRPr="00567D10">
        <w:rPr>
          <w:rFonts w:ascii="Minion Pro" w:eastAsia="Minion Pro" w:hAnsi="Minion Pro" w:cs="Minion Pro"/>
          <w:color w:val="231F20"/>
          <w:sz w:val="24"/>
        </w:rPr>
        <w:t xml:space="preserve"> program</w:t>
      </w:r>
      <w:r w:rsidR="00C43E1F">
        <w:rPr>
          <w:rFonts w:ascii="Minion Pro" w:eastAsia="Minion Pro" w:hAnsi="Minion Pro" w:cs="Minion Pro"/>
          <w:color w:val="231F20"/>
          <w:sz w:val="24"/>
        </w:rPr>
        <w:t>,</w:t>
      </w:r>
      <w:r w:rsidRPr="00567D10">
        <w:rPr>
          <w:rFonts w:ascii="Minion Pro" w:eastAsia="Minion Pro" w:hAnsi="Minion Pro" w:cs="Minion Pro"/>
          <w:color w:val="231F20"/>
          <w:sz w:val="24"/>
        </w:rPr>
        <w:t xml:space="preserve"> our school’s Tier </w:t>
      </w:r>
      <w:r w:rsidR="00570193" w:rsidRPr="00567D10">
        <w:rPr>
          <w:rFonts w:ascii="Minion Pro" w:eastAsia="Minion Pro" w:hAnsi="Minion Pro" w:cs="Minion Pro"/>
          <w:color w:val="231F20"/>
          <w:sz w:val="24"/>
        </w:rPr>
        <w:t>II</w:t>
      </w:r>
      <w:r w:rsidRPr="00567D10">
        <w:rPr>
          <w:rFonts w:ascii="Minion Pro" w:eastAsia="Minion Pro" w:hAnsi="Minion Pro" w:cs="Minion Pro"/>
          <w:color w:val="231F20"/>
          <w:sz w:val="24"/>
        </w:rPr>
        <w:t xml:space="preserve"> Team will monitor </w:t>
      </w:r>
      <w:r w:rsidR="00C43E1F">
        <w:rPr>
          <w:rFonts w:ascii="Minion Pro" w:eastAsia="Minion Pro" w:hAnsi="Minion Pro" w:cs="Minion Pro"/>
          <w:color w:val="231F20"/>
          <w:sz w:val="24"/>
        </w:rPr>
        <w:t xml:space="preserve">the </w:t>
      </w:r>
      <w:r w:rsidRPr="00567D10">
        <w:rPr>
          <w:rFonts w:ascii="Minion Pro" w:eastAsia="Minion Pro" w:hAnsi="Minion Pro" w:cs="Minion Pro"/>
          <w:color w:val="231F20"/>
          <w:sz w:val="24"/>
        </w:rPr>
        <w:t>data closely. After your child meets his/her program goals we will celebrate.</w:t>
      </w:r>
    </w:p>
    <w:p w:rsidR="00806424" w:rsidRPr="00567D10" w:rsidRDefault="00806424" w:rsidP="00806424">
      <w:pPr>
        <w:spacing w:after="0" w:line="240" w:lineRule="auto"/>
        <w:rPr>
          <w:rFonts w:ascii="Minion Pro" w:eastAsia="Minion Pro" w:hAnsi="Minion Pro" w:cs="Minion Pro"/>
          <w:sz w:val="24"/>
        </w:rPr>
      </w:pPr>
    </w:p>
    <w:p w:rsidR="00570193" w:rsidRDefault="00570193" w:rsidP="00570193">
      <w:pPr>
        <w:spacing w:after="0" w:line="240" w:lineRule="auto"/>
        <w:rPr>
          <w:rFonts w:ascii="Minion Pro" w:eastAsia="Minion Pro" w:hAnsi="Minion Pro" w:cs="Minion Pro"/>
          <w:color w:val="231F20"/>
          <w:sz w:val="24"/>
        </w:rPr>
      </w:pPr>
      <w:r w:rsidRPr="00567D10">
        <w:rPr>
          <w:rFonts w:ascii="Minion Pro" w:eastAsia="Minion Pro" w:hAnsi="Minion Pro" w:cs="Minion Pro"/>
          <w:color w:val="231F20"/>
          <w:sz w:val="24"/>
        </w:rPr>
        <w:t xml:space="preserve">To support each child’s success we ask parents to make sure children arrive on time each day. </w:t>
      </w:r>
    </w:p>
    <w:p w:rsidR="005B426C" w:rsidRDefault="005B426C" w:rsidP="00570193">
      <w:pPr>
        <w:spacing w:after="0" w:line="240" w:lineRule="auto"/>
        <w:rPr>
          <w:rFonts w:ascii="Minion Pro" w:eastAsia="Minion Pro" w:hAnsi="Minion Pro" w:cs="Minion Pro"/>
          <w:color w:val="231F20"/>
          <w:sz w:val="24"/>
        </w:rPr>
      </w:pPr>
    </w:p>
    <w:p w:rsidR="005B426C" w:rsidRDefault="005B426C" w:rsidP="005B426C">
      <w:pPr>
        <w:spacing w:after="0" w:line="240" w:lineRule="auto"/>
        <w:rPr>
          <w:rFonts w:ascii="Minion Pro" w:eastAsia="Minion Pro" w:hAnsi="Minion Pro" w:cs="Minion Pro"/>
          <w:color w:val="231F20"/>
          <w:sz w:val="24"/>
        </w:rPr>
      </w:pPr>
      <w:r w:rsidRPr="00567D10">
        <w:rPr>
          <w:rFonts w:ascii="Minion Pro" w:eastAsia="Minion Pro" w:hAnsi="Minion Pro" w:cs="Minion Pro"/>
          <w:color w:val="231F20"/>
          <w:sz w:val="24"/>
        </w:rPr>
        <w:t>Sincerely,</w:t>
      </w:r>
    </w:p>
    <w:p w:rsidR="005B426C" w:rsidRDefault="005B426C" w:rsidP="005B426C">
      <w:pPr>
        <w:spacing w:after="0" w:line="240" w:lineRule="auto"/>
        <w:rPr>
          <w:rFonts w:ascii="Minion Pro" w:eastAsia="Minion Pro" w:hAnsi="Minion Pro" w:cs="Minion Pro"/>
          <w:color w:val="231F20"/>
          <w:sz w:val="24"/>
        </w:rPr>
      </w:pPr>
    </w:p>
    <w:p w:rsidR="005B426C" w:rsidRDefault="005B426C" w:rsidP="005B426C">
      <w:pPr>
        <w:spacing w:after="0" w:line="240" w:lineRule="auto"/>
        <w:rPr>
          <w:rFonts w:ascii="Minion Pro" w:eastAsia="Minion Pro" w:hAnsi="Minion Pro" w:cs="Minion Pro"/>
          <w:color w:val="231F20"/>
          <w:sz w:val="24"/>
        </w:rPr>
      </w:pPr>
    </w:p>
    <w:p w:rsidR="005B426C" w:rsidRDefault="00C43E1F" w:rsidP="005B426C">
      <w:pPr>
        <w:spacing w:after="0" w:line="240" w:lineRule="auto"/>
        <w:rPr>
          <w:rFonts w:ascii="Minion Pro" w:eastAsia="Minion Pro" w:hAnsi="Minion Pro" w:cs="Minion Pro"/>
          <w:color w:val="231F20"/>
          <w:sz w:val="24"/>
        </w:rPr>
      </w:pPr>
      <w:r>
        <w:rPr>
          <w:rFonts w:ascii="Minion Pro" w:eastAsia="Minion Pro" w:hAnsi="Minion Pro" w:cs="Minion Pro"/>
          <w:color w:val="231F20"/>
          <w:sz w:val="24"/>
        </w:rPr>
        <w:t>_____________________</w:t>
      </w:r>
      <w:r w:rsidR="005B426C">
        <w:rPr>
          <w:rFonts w:ascii="Minion Pro" w:eastAsia="Minion Pro" w:hAnsi="Minion Pro" w:cs="Minion Pro"/>
          <w:color w:val="231F20"/>
          <w:sz w:val="24"/>
        </w:rPr>
        <w:t xml:space="preserve"> School</w:t>
      </w:r>
    </w:p>
    <w:p w:rsidR="005B426C" w:rsidRPr="00567D10" w:rsidRDefault="005B426C" w:rsidP="00570193">
      <w:pPr>
        <w:spacing w:after="0" w:line="240" w:lineRule="auto"/>
        <w:rPr>
          <w:rFonts w:ascii="Minion Pro" w:eastAsia="Minion Pro" w:hAnsi="Minion Pro" w:cs="Minion Pro"/>
          <w:color w:val="231F20"/>
          <w:sz w:val="24"/>
        </w:rPr>
      </w:pPr>
    </w:p>
    <w:p w:rsidR="007A34F7" w:rsidRDefault="007A34F7" w:rsidP="00806424">
      <w:pPr>
        <w:spacing w:after="0" w:line="240" w:lineRule="auto"/>
        <w:rPr>
          <w:rFonts w:ascii="Minion Pro" w:eastAsia="Minion Pro" w:hAnsi="Minion Pro" w:cs="Minion Pro"/>
          <w:color w:val="231F20"/>
          <w:sz w:val="24"/>
        </w:rPr>
      </w:pPr>
    </w:p>
    <w:p w:rsidR="00567D10" w:rsidRPr="00567D10" w:rsidRDefault="00567D10" w:rsidP="00806424">
      <w:pPr>
        <w:spacing w:after="0" w:line="240" w:lineRule="auto"/>
        <w:rPr>
          <w:rFonts w:ascii="Minion Pro" w:eastAsia="Minion Pro" w:hAnsi="Minion Pro" w:cs="Minion Pro"/>
          <w:b/>
          <w:color w:val="231F20"/>
          <w:sz w:val="24"/>
        </w:rPr>
      </w:pPr>
      <w:r w:rsidRPr="00567D10">
        <w:rPr>
          <w:rFonts w:ascii="Minion Pro" w:eastAsia="Minion Pro" w:hAnsi="Minion Pro" w:cs="Minion Pro"/>
          <w:b/>
          <w:color w:val="231F20"/>
          <w:sz w:val="24"/>
        </w:rPr>
        <w:t>I give my child permission to participate in Tier II services:</w:t>
      </w:r>
    </w:p>
    <w:p w:rsidR="00567D10" w:rsidRDefault="00567D10" w:rsidP="00567D10">
      <w:pPr>
        <w:spacing w:after="0" w:line="240" w:lineRule="auto"/>
        <w:jc w:val="center"/>
        <w:rPr>
          <w:rFonts w:ascii="Minion Pro" w:eastAsia="Minion Pro" w:hAnsi="Minion Pro" w:cs="Minion Pro"/>
          <w:color w:val="231F20"/>
          <w:sz w:val="24"/>
        </w:rPr>
      </w:pPr>
    </w:p>
    <w:p w:rsidR="00567D10" w:rsidRDefault="00567D10" w:rsidP="00567D10">
      <w:pPr>
        <w:spacing w:after="0" w:line="240" w:lineRule="auto"/>
        <w:jc w:val="center"/>
        <w:rPr>
          <w:rFonts w:ascii="Minion Pro" w:eastAsia="Minion Pro" w:hAnsi="Minion Pro" w:cs="Minion Pro"/>
          <w:color w:val="231F20"/>
          <w:sz w:val="24"/>
        </w:rPr>
      </w:pPr>
      <w:r>
        <w:rPr>
          <w:rFonts w:ascii="Minion Pro" w:eastAsia="Minion Pro" w:hAnsi="Minion Pro" w:cs="Minion Pro"/>
          <w:color w:val="231F20"/>
          <w:sz w:val="24"/>
        </w:rPr>
        <w:t>_____________________________</w:t>
      </w:r>
      <w:r>
        <w:rPr>
          <w:rFonts w:ascii="Minion Pro" w:eastAsia="Minion Pro" w:hAnsi="Minion Pro" w:cs="Minion Pro"/>
          <w:color w:val="231F20"/>
          <w:sz w:val="24"/>
        </w:rPr>
        <w:tab/>
      </w:r>
      <w:r>
        <w:rPr>
          <w:rFonts w:ascii="Minion Pro" w:eastAsia="Minion Pro" w:hAnsi="Minion Pro" w:cs="Minion Pro"/>
          <w:color w:val="231F20"/>
          <w:sz w:val="24"/>
        </w:rPr>
        <w:tab/>
      </w:r>
      <w:r>
        <w:rPr>
          <w:rFonts w:ascii="Minion Pro" w:eastAsia="Minion Pro" w:hAnsi="Minion Pro" w:cs="Minion Pro"/>
          <w:color w:val="231F20"/>
          <w:sz w:val="24"/>
        </w:rPr>
        <w:tab/>
        <w:t>_______________________</w:t>
      </w:r>
    </w:p>
    <w:p w:rsidR="00567D10" w:rsidRPr="00567D10" w:rsidRDefault="00567D10" w:rsidP="00567D10">
      <w:pPr>
        <w:spacing w:after="0" w:line="240" w:lineRule="auto"/>
        <w:rPr>
          <w:rFonts w:ascii="Minion Pro" w:eastAsia="Minion Pro" w:hAnsi="Minion Pro" w:cs="Minion Pro"/>
          <w:color w:val="231F20"/>
          <w:sz w:val="24"/>
        </w:rPr>
      </w:pPr>
      <w:bookmarkStart w:id="0" w:name="_GoBack"/>
      <w:bookmarkEnd w:id="0"/>
      <w:r>
        <w:rPr>
          <w:rFonts w:ascii="Minion Pro" w:eastAsia="Minion Pro" w:hAnsi="Minion Pro" w:cs="Minion Pro"/>
          <w:color w:val="231F20"/>
          <w:sz w:val="24"/>
        </w:rPr>
        <w:t xml:space="preserve">             Parent/Guardian Signature                                          Date</w:t>
      </w:r>
    </w:p>
    <w:p w:rsidR="00567D10" w:rsidRPr="007A34F7" w:rsidRDefault="00567D10" w:rsidP="00806424">
      <w:pPr>
        <w:spacing w:after="0" w:line="240" w:lineRule="auto"/>
        <w:rPr>
          <w:rFonts w:ascii="Minion Pro" w:eastAsia="Minion Pro" w:hAnsi="Minion Pro" w:cs="Minion Pro"/>
          <w:color w:val="231F20"/>
          <w:sz w:val="24"/>
        </w:rPr>
      </w:pPr>
    </w:p>
    <w:p w:rsidR="00F77EB0" w:rsidRPr="00F77EB0" w:rsidRDefault="00F77EB0" w:rsidP="00F77EB0">
      <w:pPr>
        <w:spacing w:after="0" w:line="240" w:lineRule="auto"/>
        <w:rPr>
          <w:rFonts w:ascii="Minion Pro" w:eastAsia="Minion Pro" w:hAnsi="Minion Pro" w:cs="Minion Pro"/>
          <w:color w:val="231F20"/>
          <w:sz w:val="24"/>
        </w:rPr>
      </w:pPr>
    </w:p>
    <w:sectPr w:rsidR="00F77EB0" w:rsidRPr="00F77E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24"/>
    <w:rsid w:val="000073E1"/>
    <w:rsid w:val="00567D10"/>
    <w:rsid w:val="00570193"/>
    <w:rsid w:val="005B426C"/>
    <w:rsid w:val="007A34F7"/>
    <w:rsid w:val="00806424"/>
    <w:rsid w:val="00BD5091"/>
    <w:rsid w:val="00C43E1F"/>
    <w:rsid w:val="00D37B12"/>
    <w:rsid w:val="00F77EB0"/>
    <w:rsid w:val="00FA0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16040-5F2C-48F6-AB30-E2C0E673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4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D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D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Torrice, Darian</dc:creator>
  <cp:keywords/>
  <dc:description/>
  <cp:lastModifiedBy>Torrice, Darian</cp:lastModifiedBy>
  <cp:revision>2</cp:revision>
  <cp:lastPrinted>2018-05-21T18:46:00Z</cp:lastPrinted>
  <dcterms:created xsi:type="dcterms:W3CDTF">2018-08-27T12:59:00Z</dcterms:created>
  <dcterms:modified xsi:type="dcterms:W3CDTF">2018-08-27T12:59:00Z</dcterms:modified>
</cp:coreProperties>
</file>